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A" w:rsidRDefault="00CE3CFA">
      <w:pPr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 xml:space="preserve">Зарегистрировано в Минюсте России 17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23859</w:t>
      </w:r>
    </w:p>
    <w:p w:rsidR="00CE3CFA" w:rsidRDefault="00CE3C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E3CFA" w:rsidRDefault="00CE3CFA">
      <w:pPr>
        <w:autoSpaceDE w:val="0"/>
        <w:autoSpaceDN w:val="0"/>
        <w:adjustRightInd w:val="0"/>
        <w:rPr>
          <w:rFonts w:cs="Calibri"/>
        </w:rPr>
      </w:pPr>
    </w:p>
    <w:p w:rsidR="00CE3CFA" w:rsidRDefault="00CE3CFA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CE3CFA" w:rsidRDefault="00CE3CFA">
      <w:pPr>
        <w:pStyle w:val="ConsPlusTitle"/>
        <w:widowControl/>
        <w:jc w:val="center"/>
      </w:pPr>
    </w:p>
    <w:p w:rsidR="00CE3CFA" w:rsidRDefault="00CE3CFA">
      <w:pPr>
        <w:pStyle w:val="ConsPlusTitle"/>
        <w:widowControl/>
        <w:jc w:val="center"/>
      </w:pPr>
      <w:r>
        <w:t>ПРИКАЗ</w:t>
      </w:r>
    </w:p>
    <w:p w:rsidR="00CE3CFA" w:rsidRDefault="00CE3CFA">
      <w:pPr>
        <w:pStyle w:val="ConsPlusTitle"/>
        <w:widowControl/>
        <w:jc w:val="center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107</w:t>
      </w:r>
    </w:p>
    <w:p w:rsidR="00CE3CFA" w:rsidRDefault="00CE3CFA">
      <w:pPr>
        <w:pStyle w:val="ConsPlusTitle"/>
        <w:widowControl/>
        <w:jc w:val="center"/>
      </w:pPr>
    </w:p>
    <w:p w:rsidR="00CE3CFA" w:rsidRDefault="00CE3CFA">
      <w:pPr>
        <w:pStyle w:val="ConsPlusTitle"/>
        <w:widowControl/>
        <w:jc w:val="center"/>
      </w:pPr>
      <w:r>
        <w:t>ОБ УТВЕРЖДЕНИИ ПОРЯДКА</w:t>
      </w:r>
    </w:p>
    <w:p w:rsidR="00CE3CFA" w:rsidRDefault="00CE3CFA">
      <w:pPr>
        <w:pStyle w:val="ConsPlusTitle"/>
        <w:widowControl/>
        <w:jc w:val="center"/>
      </w:pPr>
      <w:r>
        <w:t>ПРИЕМА ГРАЖДАН В ОБЩЕОБРАЗОВАТЕЛЬНЫЕ УЧРЕЖДЕНИЯ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proofErr w:type="gramStart"/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16</w:t>
        </w:r>
      </w:hyperlink>
      <w:r>
        <w:rPr>
          <w:rFonts w:cs="Calibri"/>
        </w:rPr>
        <w:t xml:space="preserve">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cs="Calibri"/>
          </w:rPr>
          <w:t>1992 г</w:t>
        </w:r>
      </w:smartTag>
      <w:r>
        <w:rPr>
          <w:rFonts w:cs="Calibri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2011, N 6, ст. 793; N 27, ст. 3871; N 46, ст. 6408; N 47, ст. 6608) и </w:t>
      </w:r>
      <w:hyperlink r:id="rId5" w:history="1">
        <w:r>
          <w:rPr>
            <w:rFonts w:cs="Calibri"/>
            <w:color w:val="0000FF"/>
          </w:rPr>
          <w:t>пунктом 5.2.12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337 (Собрание законодательства Российской Федерации, 2010, N 21, ст. 2603; N 26, ст. 3350;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2011, N 14, ст. 1935; N 28, ст. 4214; N 37, ст. 5257; N 47, ст. 6650, ст. 6662), приказываю:</w:t>
      </w:r>
      <w:proofErr w:type="gramEnd"/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Утвердить прилагаемый </w:t>
      </w:r>
      <w:hyperlink r:id="rId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приема граждан в общеобразовательные учреждения.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Министр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А.А.ФУРСЕНКО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CE3CFA" w:rsidRDefault="00CE3CF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107</w:t>
      </w:r>
    </w:p>
    <w:p w:rsidR="00CE3CFA" w:rsidRDefault="00CE3CFA">
      <w:pPr>
        <w:autoSpaceDE w:val="0"/>
        <w:autoSpaceDN w:val="0"/>
        <w:adjustRightInd w:val="0"/>
        <w:jc w:val="center"/>
        <w:rPr>
          <w:rFonts w:cs="Calibri"/>
        </w:rPr>
      </w:pPr>
    </w:p>
    <w:p w:rsidR="00CE3CFA" w:rsidRDefault="00CE3CFA">
      <w:pPr>
        <w:pStyle w:val="ConsPlusTitle"/>
        <w:widowControl/>
        <w:jc w:val="center"/>
      </w:pPr>
      <w:r>
        <w:t>ПОРЯДОК ПРИЕМА ГРАЖДАН В ОБЩЕОБРАЗОВАТЕЛЬНЫЕ УЧРЕЖДЕНИЯ</w:t>
      </w:r>
    </w:p>
    <w:p w:rsidR="00CE3CFA" w:rsidRDefault="00CE3CFA">
      <w:pPr>
        <w:autoSpaceDE w:val="0"/>
        <w:autoSpaceDN w:val="0"/>
        <w:adjustRightInd w:val="0"/>
        <w:jc w:val="center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rPr>
          <w:rFonts w:cs="Calibri"/>
        </w:rPr>
        <w:t xml:space="preserve"> (далее - основные общеобразовательные программы).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cs="Calibri"/>
        </w:rPr>
        <w:t>обучения</w:t>
      </w:r>
      <w:proofErr w:type="gramEnd"/>
      <w:r>
        <w:rPr>
          <w:rFonts w:cs="Calibri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5. Правила приема граждан в муниципальные учреждения для </w:t>
      </w:r>
      <w:proofErr w:type="gramStart"/>
      <w:r>
        <w:rPr>
          <w:rFonts w:cs="Calibri"/>
        </w:rPr>
        <w:t>обучения</w:t>
      </w:r>
      <w:proofErr w:type="gramEnd"/>
      <w:r>
        <w:rPr>
          <w:rFonts w:cs="Calibri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CE3CFA" w:rsidRDefault="00CE3CFA">
      <w:pPr>
        <w:pStyle w:val="ConsPlusNonformat"/>
        <w:widowControl/>
        <w:ind w:firstLine="540"/>
        <w:jc w:val="both"/>
      </w:pPr>
      <w:r>
        <w:t>--------------------------------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8" w:history="1">
        <w:r>
          <w:rPr>
            <w:rFonts w:cs="Calibri"/>
            <w:color w:val="0000FF"/>
          </w:rPr>
          <w:t xml:space="preserve">пункт 2 статьи </w:t>
        </w:r>
        <w:r>
          <w:rPr>
            <w:rFonts w:cs="Calibri"/>
            <w:color w:val="0000FF"/>
          </w:rPr>
          <w:lastRenderedPageBreak/>
          <w:t>20</w:t>
        </w:r>
      </w:hyperlink>
      <w:r>
        <w:rPr>
          <w:rFonts w:cs="Calibri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9" w:history="1">
        <w:r>
          <w:rPr>
            <w:rFonts w:cs="Calibri"/>
            <w:color w:val="0000FF"/>
          </w:rPr>
          <w:t>пункт 3 статьи 65</w:t>
        </w:r>
      </w:hyperlink>
      <w:r>
        <w:rPr>
          <w:rFonts w:cs="Calibri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proofErr w:type="gramStart"/>
      <w:r>
        <w:rPr>
          <w:rFonts w:cs="Calibri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10" w:history="1">
        <w:r>
          <w:rPr>
            <w:rFonts w:cs="Calibri"/>
            <w:color w:val="0000FF"/>
          </w:rPr>
          <w:t>пункт 28</w:t>
        </w:r>
      </w:hyperlink>
      <w:r>
        <w:rPr>
          <w:rFonts w:cs="Calibri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CE3CFA" w:rsidRDefault="00CE3CFA">
      <w:pPr>
        <w:autoSpaceDE w:val="0"/>
        <w:autoSpaceDN w:val="0"/>
        <w:adjustRightInd w:val="0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CE3CFA" w:rsidRDefault="00CE3CFA">
      <w:pPr>
        <w:pStyle w:val="ConsPlusNonformat"/>
        <w:widowControl/>
        <w:ind w:firstLine="540"/>
        <w:jc w:val="both"/>
      </w:pPr>
      <w:r>
        <w:t>--------------------------------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&lt;*&gt; </w:t>
      </w:r>
      <w:hyperlink r:id="rId11" w:history="1">
        <w:r>
          <w:rPr>
            <w:rFonts w:cs="Calibri"/>
            <w:color w:val="0000FF"/>
          </w:rPr>
          <w:t>Пункт 46</w:t>
        </w:r>
      </w:hyperlink>
      <w:r>
        <w:rPr>
          <w:rFonts w:cs="Calibri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</w:rPr>
          <w:t>2001 г</w:t>
        </w:r>
      </w:smartTag>
      <w:r>
        <w:rPr>
          <w:rFonts w:cs="Calibri"/>
        </w:rPr>
        <w:t>. N 196 (Собрание законодательства Российской Федерации, 2001, N 13, ст. 1252; 2007, N 31, ст. 4082).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В случае отказа в предоставлении места в учреждении родители </w:t>
      </w:r>
      <w:hyperlink r:id="rId12" w:history="1">
        <w:r>
          <w:rPr>
            <w:rFonts w:cs="Calibri"/>
            <w:color w:val="0000FF"/>
          </w:rPr>
          <w:t>(законные представители)</w:t>
        </w:r>
      </w:hyperlink>
      <w:r>
        <w:rPr>
          <w:rFonts w:cs="Calibri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proofErr w:type="gramStart"/>
      <w:r>
        <w:rPr>
          <w:rFonts w:cs="Calibri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10. </w:t>
      </w:r>
      <w:proofErr w:type="gramStart"/>
      <w:r>
        <w:rPr>
          <w:rFonts w:cs="Calibri"/>
        </w:rPr>
        <w:t xml:space="preserve">С целью ознакомления родителей </w:t>
      </w:r>
      <w:hyperlink r:id="rId13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cs="Calibri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12. Прием граждан в учреждение осуществляется по личному заявлению родителей </w:t>
      </w:r>
      <w:hyperlink r:id="rId14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 ребенка при предъявлении документа, удостоверяющего личность.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 заявлении родителями (законными представителями) ребенка указываются следующие сведения о ребенке: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а) фамилия, имя, отчество (последнее - при наличии);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б) дата и место рождения;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proofErr w:type="gramStart"/>
      <w:r>
        <w:rPr>
          <w:rFonts w:cs="Calibri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lastRenderedPageBreak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hyperlink r:id="rId1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6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переводом на русский язык.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13. Родители </w:t>
      </w:r>
      <w:hyperlink r:id="rId17" w:history="1">
        <w:r>
          <w:rPr>
            <w:rFonts w:cs="Calibri"/>
            <w:color w:val="0000FF"/>
          </w:rPr>
          <w:t>(законные представители)</w:t>
        </w:r>
      </w:hyperlink>
      <w:r>
        <w:rPr>
          <w:rFonts w:cs="Calibri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8" w:history="1">
        <w:r>
          <w:rPr>
            <w:rFonts w:cs="Calibri"/>
            <w:color w:val="0000FF"/>
          </w:rPr>
          <w:t>образца</w:t>
        </w:r>
      </w:hyperlink>
      <w:r>
        <w:rPr>
          <w:rFonts w:cs="Calibri"/>
        </w:rPr>
        <w:t xml:space="preserve"> об основном общем образовании.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17. Для удобства родителей </w:t>
      </w:r>
      <w:hyperlink r:id="rId19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20. Факт ознакомления родителей </w:t>
      </w:r>
      <w:hyperlink r:id="rId20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CE3CFA" w:rsidRDefault="00CE3CFA">
      <w:pPr>
        <w:pStyle w:val="ConsPlusNonformat"/>
        <w:widowControl/>
        <w:ind w:firstLine="540"/>
        <w:jc w:val="both"/>
      </w:pPr>
      <w:r>
        <w:t>--------------------------------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&lt;*&gt; </w:t>
      </w:r>
      <w:hyperlink r:id="rId21" w:history="1">
        <w:r>
          <w:rPr>
            <w:rFonts w:cs="Calibri"/>
            <w:color w:val="0000FF"/>
          </w:rPr>
          <w:t>Статья 9</w:t>
        </w:r>
      </w:hyperlink>
      <w:r>
        <w:rPr>
          <w:rFonts w:cs="Calibri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Calibri"/>
          </w:rPr>
          <w:t>2006 г</w:t>
        </w:r>
      </w:smartTag>
      <w:r>
        <w:rPr>
          <w:rFonts w:cs="Calibri"/>
        </w:rP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21. Документы, представленные родителями </w:t>
      </w:r>
      <w:hyperlink r:id="rId22" w:history="1">
        <w:r>
          <w:rPr>
            <w:rFonts w:cs="Calibri"/>
            <w:color w:val="0000FF"/>
          </w:rPr>
          <w:t>(законными представителями)</w:t>
        </w:r>
      </w:hyperlink>
      <w:r>
        <w:rPr>
          <w:rFonts w:cs="Calibri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CE3CFA" w:rsidRDefault="00CE3CFA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22. Приказы размещаются на информационном стенде в день их издания.</w:t>
      </w:r>
    </w:p>
    <w:p w:rsidR="00C438D2" w:rsidRDefault="00CE3CFA" w:rsidP="005371CD">
      <w:pPr>
        <w:autoSpaceDE w:val="0"/>
        <w:autoSpaceDN w:val="0"/>
        <w:adjustRightInd w:val="0"/>
        <w:ind w:firstLine="540"/>
      </w:pPr>
      <w:r>
        <w:rPr>
          <w:rFonts w:cs="Calibri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C438D2" w:rsidSect="005371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E3CFA"/>
    <w:rsid w:val="00132F80"/>
    <w:rsid w:val="001B3D40"/>
    <w:rsid w:val="001D2B63"/>
    <w:rsid w:val="00513B93"/>
    <w:rsid w:val="005371CD"/>
    <w:rsid w:val="006C117C"/>
    <w:rsid w:val="00B93C69"/>
    <w:rsid w:val="00C438D2"/>
    <w:rsid w:val="00C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D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C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3C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4526DB2EC35445AC46A01A8CF7F9F1E451E9B3389B520IBH8I" TargetMode="External"/><Relationship Id="rId13" Type="http://schemas.openxmlformats.org/officeDocument/2006/relationships/hyperlink" Target="consultantplus://offline/ref=DC3151AA0BABB8771CAF09E699130C895B2F5662B6E4684E529D6603AFC02088190C129A3389B4I2H5I" TargetMode="External"/><Relationship Id="rId18" Type="http://schemas.openxmlformats.org/officeDocument/2006/relationships/hyperlink" Target="consultantplus://offline/ref=DC3151AA0BABB8771CAF09E699130C895B23566DB5E4684E529D6603AFC02088190C129A3389B6I2H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3151AA0BABB8771CAF09E699130C8953275761BFE835445AC46A01A8CF7F9F1E451E9B3389B626IBH6I" TargetMode="External"/><Relationship Id="rId7" Type="http://schemas.openxmlformats.org/officeDocument/2006/relationships/hyperlink" Target="consultantplus://offline/ref=DC3151AA0BABB8771CAF09E699130C895324576DB3ED35445AC46A01A8CF7F9F1E451E9B3389B528IBHEI" TargetMode="External"/><Relationship Id="rId12" Type="http://schemas.openxmlformats.org/officeDocument/2006/relationships/hyperlink" Target="consultantplus://offline/ref=DC3151AA0BABB8771CAF09E699130C895B2F5662B6E4684E529D6603AFC02088190C129A3389B4I2H5I" TargetMode="External"/><Relationship Id="rId17" Type="http://schemas.openxmlformats.org/officeDocument/2006/relationships/hyperlink" Target="consultantplus://offline/ref=DC3151AA0BABB8771CAF09E699130C895B2F5662B6E4684E529D6603AFC02088190C129A3389B4I2H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151AA0BABB8771CAF09E699130C895324526DB2EA35445AC46A01A8CF7F9F1E451E9B3389B727IBHBI" TargetMode="External"/><Relationship Id="rId20" Type="http://schemas.openxmlformats.org/officeDocument/2006/relationships/hyperlink" Target="consultantplus://offline/ref=DC3151AA0BABB8771CAF09E699130C895B2F5662B6E4684E529D6603AFC02088190C129A3389B4I2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151AA0BABB8771CAF09E699130C8953245862B1ED35445AC46A01A8CF7F9F1E451E9B3389B420IBHEI" TargetMode="External"/><Relationship Id="rId11" Type="http://schemas.openxmlformats.org/officeDocument/2006/relationships/hyperlink" Target="consultantplus://offline/ref=DC3151AA0BABB8771CAF09E699130C895A235866B1E4684E529D6603AFC02088190C129A3388BDI2H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C3151AA0BABB8771CAF09E699130C8953245866B4ED35445AC46A01A8CF7F9F1E451E98I3H1I" TargetMode="External"/><Relationship Id="rId15" Type="http://schemas.openxmlformats.org/officeDocument/2006/relationships/hyperlink" Target="consultantplus://offline/ref=DC3151AA0BABB8771CAF09E699130C895324526DB2EA35445AC46A01A8CF7F9F1E451E9B3389B724IBH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3151AA0BABB8771CAF09E699130C8953245862B4E935445AC46A01A8CF7F9F1E451E9B3389B521IBH9I" TargetMode="External"/><Relationship Id="rId19" Type="http://schemas.openxmlformats.org/officeDocument/2006/relationships/hyperlink" Target="consultantplus://offline/ref=DC3151AA0BABB8771CAF09E699130C895B2F5662B6E4684E529D6603AFC02088190C129A3389B4I2H5I" TargetMode="External"/><Relationship Id="rId4" Type="http://schemas.openxmlformats.org/officeDocument/2006/relationships/hyperlink" Target="consultantplus://offline/ref=DC3151AA0BABB8771CAF09E699130C895324576DB3ED35445AC46A01A8CF7F9F1E451E9332I8H0I" TargetMode="External"/><Relationship Id="rId9" Type="http://schemas.openxmlformats.org/officeDocument/2006/relationships/hyperlink" Target="consultantplus://offline/ref=DC3151AA0BABB8771CAF09E699130C8953245267BEE735445AC46A01A8CF7F9F1E451E9B3389B721IBHAI" TargetMode="External"/><Relationship Id="rId14" Type="http://schemas.openxmlformats.org/officeDocument/2006/relationships/hyperlink" Target="consultantplus://offline/ref=DC3151AA0BABB8771CAF09E699130C895B2F5662B6E4684E529D6603AFC02088190C129A3389B4I2H5I" TargetMode="External"/><Relationship Id="rId22" Type="http://schemas.openxmlformats.org/officeDocument/2006/relationships/hyperlink" Target="consultantplus://offline/ref=DC3151AA0BABB8771CAF09E699130C895B2F5662B6E4684E529D6603AFC02088190C129A3389B4I2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2285</Words>
  <Characters>13026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17 апреля 2012 г</vt:lpstr>
    </vt:vector>
  </TitlesOfParts>
  <Company>невская адм</Company>
  <LinksUpToDate>false</LinksUpToDate>
  <CharactersWithSpaces>15281</CharactersWithSpaces>
  <SharedDoc>false</SharedDoc>
  <HLinks>
    <vt:vector size="114" baseType="variant">
      <vt:variant>
        <vt:i4>5046356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2097209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consultantplus://offline/ref=DC3151AA0BABB8771CAF09E699130C8953275761BFE835445AC46A01A8CF7F9F1E451E9B3389B626IBH6I</vt:lpwstr>
      </vt:variant>
      <vt:variant>
        <vt:lpwstr/>
      </vt:variant>
      <vt:variant>
        <vt:i4>5046356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consultantplus://offline/ref=DC3151AA0BABB8771CAF09E699130C895B23566DB5E4684E529D6603AFC02088190C129A3389B6I2H6I</vt:lpwstr>
      </vt:variant>
      <vt:variant>
        <vt:lpwstr/>
      </vt:variant>
      <vt:variant>
        <vt:i4>5046356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2097203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consultantplus://offline/ref=DC3151AA0BABB8771CAF09E699130C895324526DB2EA35445AC46A01A8CF7F9F1E451E9B3389B727IBHBI</vt:lpwstr>
      </vt:variant>
      <vt:variant>
        <vt:lpwstr/>
      </vt:variant>
      <vt:variant>
        <vt:i4>2097200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consultantplus://offline/ref=DC3151AA0BABB8771CAF09E699130C895324526DB2EA35445AC46A01A8CF7F9F1E451E9B3389B724IBHBI</vt:lpwstr>
      </vt:variant>
      <vt:variant>
        <vt:lpwstr/>
      </vt:variant>
      <vt:variant>
        <vt:i4>5046356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consultantplus://offline/ref=DC3151AA0BABB8771CAF09E699130C895A235866B1E4684E529D6603AFC02088190C129A3388BDI2H8I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consultantplus://offline/ref=DC3151AA0BABB8771CAF09E699130C8953245862B4E935445AC46A01A8CF7F9F1E451E9B3389B521IBH9I</vt:lpwstr>
      </vt:variant>
      <vt:variant>
        <vt:lpwstr/>
      </vt:variant>
      <vt:variant>
        <vt:i4>2097252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consultantplus://offline/ref=DC3151AA0BABB8771CAF09E699130C8953245267BEE735445AC46A01A8CF7F9F1E451E9B3389B721IBHAI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consultantplus://offline/ref=DC3151AA0BABB8771CAF09E699130C895324526DB2EC35445AC46A01A8CF7F9F1E451E9B3389B520IBH8I</vt:lpwstr>
      </vt:variant>
      <vt:variant>
        <vt:lpwstr/>
      </vt:variant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consultantplus://offline/ref=DC3151AA0BABB8771CAF09E699130C895324576DB3ED35445AC46A01A8CF7F9F1E451E9B3389B528IBHEI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consultantplus://offline/ref=DC3151AA0BABB8771CAF09E699130C8953245862B1ED35445AC46A01A8CF7F9F1E451E9B3389B420IBHEI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consultantplus://offline/ref=DC3151AA0BABB8771CAF09E699130C8953245866B4ED35445AC46A01A8CF7F9F1E451E98I3H1I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consultantplus://offline/ref=DC3151AA0BABB8771CAF09E699130C895324576DB3ED35445AC46A01A8CF7F9F1E451E9332I8H0I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17 апреля 2012 г</dc:title>
  <dc:subject/>
  <dc:creator>школа638</dc:creator>
  <cp:keywords/>
  <cp:lastModifiedBy>Admin</cp:lastModifiedBy>
  <cp:revision>2</cp:revision>
  <cp:lastPrinted>2014-01-16T12:21:00Z</cp:lastPrinted>
  <dcterms:created xsi:type="dcterms:W3CDTF">2014-02-03T16:50:00Z</dcterms:created>
  <dcterms:modified xsi:type="dcterms:W3CDTF">2014-02-03T16:50:00Z</dcterms:modified>
</cp:coreProperties>
</file>